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0404876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60D5E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2F06EACC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D60D5E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F473A">
        <w:rPr>
          <w:rFonts w:ascii="Calibri" w:hAnsi="Calibri" w:cs="Calibri"/>
          <w:b/>
          <w:bCs/>
          <w:sz w:val="24"/>
        </w:rPr>
        <w:t xml:space="preserve">, resp. hodnotící kritéria </w:t>
      </w:r>
      <w:r w:rsidR="00516229" w:rsidRPr="00516229">
        <w:rPr>
          <w:rFonts w:ascii="Calibri" w:hAnsi="Calibri" w:cs="Calibri"/>
          <w:b/>
          <w:bCs/>
          <w:sz w:val="24"/>
        </w:rPr>
        <w:t>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5B119444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52F6029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  <w:r w:rsidR="00CF473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42CE811F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64. Současně musí být licence správně uvedena na faktuře, pro prokázání správného nabytí licence</w:t>
            </w:r>
            <w:r w:rsidR="00CF473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073C5E6D" w:rsidR="00F005F9" w:rsidRDefault="00CF473A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F005F9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31FF3F1C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  <w:r w:rsidR="00CF473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1F640A5E" w:rsidR="00F005F9" w:rsidRDefault="00CF473A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="00F005F9">
              <w:rPr>
                <w:rFonts w:ascii="Calibri" w:hAnsi="Calibri" w:cs="Calibri"/>
                <w:sz w:val="22"/>
                <w:szCs w:val="22"/>
              </w:rPr>
              <w:t>icence na komunikační protokol s NIS / PACS je součástí dodávky HL7, GDT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 w:rsidR="00F005F9">
              <w:rPr>
                <w:rFonts w:ascii="Calibri" w:hAnsi="Calibri" w:cs="Calibri"/>
                <w:sz w:val="22"/>
                <w:szCs w:val="22"/>
              </w:rPr>
              <w:t xml:space="preserve"> DICOM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340700">
        <w:trPr>
          <w:jc w:val="center"/>
        </w:trPr>
        <w:tc>
          <w:tcPr>
            <w:tcW w:w="6799" w:type="dxa"/>
            <w:vAlign w:val="center"/>
          </w:tcPr>
          <w:p w14:paraId="422916F3" w14:textId="77777777" w:rsidR="00340700" w:rsidRPr="00142958" w:rsidRDefault="00340700" w:rsidP="00340700">
            <w:pPr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1429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„Požadavky pro zachování nezbytné funkčnosti zařízení dle ČSN EN 60601-1 </w:t>
            </w:r>
            <w:proofErr w:type="spellStart"/>
            <w:r w:rsidRPr="001429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</w:t>
            </w:r>
            <w:proofErr w:type="spellEnd"/>
            <w:r w:rsidRPr="001429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2 2007“ </w:t>
            </w:r>
            <w:r w:rsidRPr="00142958">
              <w:rPr>
                <w:rFonts w:asciiTheme="minorHAnsi" w:hAnsiTheme="minorHAnsi" w:cstheme="minorHAnsi"/>
                <w:sz w:val="22"/>
                <w:szCs w:val="22"/>
              </w:rPr>
              <w:t>uchazeč uvede veškeré požadavky pro zachování nezbytné funkčnosti zařízení.</w:t>
            </w:r>
            <w:r w:rsidRPr="0014295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  <w:p w14:paraId="439C66F3" w14:textId="3D62396D" w:rsidR="00F005F9" w:rsidRPr="00A5328A" w:rsidRDefault="00340700" w:rsidP="00340700">
            <w:pPr>
              <w:jc w:val="both"/>
              <w:rPr>
                <w:i/>
                <w:iCs/>
                <w:color w:val="0070C0"/>
              </w:rPr>
            </w:pPr>
            <w:r w:rsidRPr="00142958">
              <w:rPr>
                <w:rFonts w:asciiTheme="minorHAnsi" w:hAnsiTheme="minorHAnsi" w:cstheme="minorHAnsi"/>
                <w:sz w:val="22"/>
                <w:szCs w:val="22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142958">
              <w:rPr>
                <w:rFonts w:asciiTheme="minorHAnsi" w:hAnsiTheme="minorHAnsi" w:cstheme="minorHAnsi"/>
                <w:sz w:val="22"/>
                <w:szCs w:val="22"/>
              </w:rPr>
              <w:t>kVA</w:t>
            </w:r>
            <w:proofErr w:type="spellEnd"/>
            <w:r w:rsidRPr="00142958">
              <w:rPr>
                <w:rFonts w:asciiTheme="minorHAnsi" w:hAnsiTheme="minorHAnsi" w:cstheme="minorHAnsi"/>
                <w:sz w:val="22"/>
                <w:szCs w:val="22"/>
              </w:rPr>
              <w:t xml:space="preserve"> z hlavního, záložního i nouzového zdroje napájení.</w:t>
            </w:r>
            <w:r w:rsidRPr="0014295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F005F9"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340700">
        <w:trPr>
          <w:jc w:val="center"/>
        </w:trPr>
        <w:tc>
          <w:tcPr>
            <w:tcW w:w="6799" w:type="dxa"/>
            <w:vAlign w:val="center"/>
          </w:tcPr>
          <w:p w14:paraId="55A36633" w14:textId="77777777" w:rsidR="00340700" w:rsidRPr="00142958" w:rsidRDefault="00340700" w:rsidP="00340700">
            <w:pPr>
              <w:jc w:val="both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u w:val="single"/>
              </w:rPr>
            </w:pPr>
            <w:r w:rsidRPr="00142958">
              <w:rPr>
                <w:rFonts w:asciiTheme="minorHAnsi" w:hAnsiTheme="minorHAnsi" w:cstheme="minorHAnsi"/>
                <w:sz w:val="22"/>
                <w:szCs w:val="22"/>
              </w:rPr>
              <w:t>V případě požadavku na nouzový zdroj napájení (UPS)</w:t>
            </w:r>
            <w:r w:rsidRPr="0014295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Pr="001429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zdroj musí být součástí nabídky </w:t>
            </w:r>
            <w:r w:rsidRPr="00142958">
              <w:rPr>
                <w:rFonts w:asciiTheme="minorHAnsi" w:hAnsiTheme="minorHAnsi" w:cstheme="minorHAnsi"/>
                <w:sz w:val="22"/>
                <w:szCs w:val="22"/>
              </w:rPr>
              <w:t>a v souladu s článkem 7.9.2.3 výše citované normy tento samostatný napájecí zdroj</w:t>
            </w:r>
            <w:r w:rsidRPr="0014295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Pr="00142958">
              <w:rPr>
                <w:rFonts w:asciiTheme="minorHAnsi" w:hAnsiTheme="minorHAnsi" w:cstheme="minorHAnsi"/>
                <w:sz w:val="22"/>
                <w:szCs w:val="22"/>
              </w:rPr>
              <w:t xml:space="preserve">se </w:t>
            </w:r>
            <w:r w:rsidRPr="001429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stane součástí dodávaného ME přístroje</w:t>
            </w:r>
            <w:r w:rsidRPr="00142958">
              <w:rPr>
                <w:rFonts w:asciiTheme="minorHAnsi" w:hAnsiTheme="minorHAnsi" w:cstheme="minorHAnsi"/>
                <w:sz w:val="22"/>
                <w:szCs w:val="22"/>
              </w:rPr>
              <w:t>. Musí být dodaná jasná specifikace na připojení tohoto nouzového zdroje do napájecí sítě.</w:t>
            </w:r>
          </w:p>
          <w:p w14:paraId="7894A53D" w14:textId="77777777" w:rsidR="00340700" w:rsidRPr="00142958" w:rsidRDefault="00340700" w:rsidP="003407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4295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Současně bude uvedena i požadovaná doba zálohy ze samostatného nouzového zdroje UPS. </w:t>
            </w:r>
          </w:p>
          <w:p w14:paraId="799418E2" w14:textId="77777777" w:rsidR="00340700" w:rsidRPr="00142958" w:rsidRDefault="00340700" w:rsidP="003407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42958">
              <w:rPr>
                <w:rFonts w:asciiTheme="minorHAnsi" w:hAnsiTheme="minorHAnsi" w:cstheme="minorHAnsi"/>
                <w:sz w:val="22"/>
                <w:szCs w:val="22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418B7C87" w:rsidR="00F005F9" w:rsidRPr="002476E6" w:rsidRDefault="00340700" w:rsidP="00340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42958">
              <w:rPr>
                <w:rFonts w:asciiTheme="minorHAnsi" w:hAnsiTheme="minorHAnsi" w:cstheme="minorHAnsi"/>
                <w:sz w:val="22"/>
                <w:szCs w:val="22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E3780"/>
    <w:rsid w:val="00340700"/>
    <w:rsid w:val="00516229"/>
    <w:rsid w:val="00BE331F"/>
    <w:rsid w:val="00CF473A"/>
    <w:rsid w:val="00D60D5E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5</cp:revision>
  <dcterms:created xsi:type="dcterms:W3CDTF">2022-03-10T13:48:00Z</dcterms:created>
  <dcterms:modified xsi:type="dcterms:W3CDTF">2022-03-27T16:59:00Z</dcterms:modified>
</cp:coreProperties>
</file>